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Додаток № 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протоколу засідання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Міжвідомчої робочої групи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від 20.12.12р.</w:t>
      </w:r>
    </w:p>
    <w:p w:rsidR="00143922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0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083CEC">
              <w:rPr>
                <w:rFonts w:ascii="Times New Roman" w:hAnsi="Times New Roman" w:cs="Times New Roman"/>
                <w:sz w:val="24"/>
                <w:szCs w:val="24"/>
              </w:rPr>
              <w:t>Директор організаційно-розпорядчого департаменту, Державна митна служба України</w:t>
            </w:r>
            <w:r w:rsidRPr="00083C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Игорович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CC09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Голова</w:t>
            </w:r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ветеринарної та </w:t>
            </w:r>
            <w:proofErr w:type="spellStart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94651">
              <w:t xml:space="preserve"> </w:t>
            </w:r>
            <w:r w:rsidR="00494651"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ЛЯШКО Юрій   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контролю у сфері зовнішньоекономічної діяльності Департаменту податкового 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AC2697" w:rsidRDefault="00494651" w:rsidP="00AC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6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 Катерина Григорівна</w:t>
            </w:r>
          </w:p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03" w:type="pct"/>
            <w:vAlign w:val="center"/>
          </w:tcPr>
          <w:p w:rsidR="00494651" w:rsidRPr="00BE3ED5" w:rsidRDefault="00494651" w:rsidP="00BE3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BE3E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Департаменту  митних інформаційних технологій та статистики Державної митної служби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податкової, митної політики та методології бухгалтерського обліку,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МАКАРИЧЕВА 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 організації та технології митного контролю – начальник відділу організації митного контролю в пунктах пропуску Департаменту організації митного контролю та оформлення,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ЗЕД,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5556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НІКОЛАЙЧУК Олег Олександрович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перший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Департаменту митних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ормаційних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логій і статистики,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СВИСТІЛЬ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 з питань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Південної митниці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Начальника Управління з питань організаційного забезпечення організаційно-розпорядчого департаменту,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37F40"/>
    <w:rsid w:val="00083CEC"/>
    <w:rsid w:val="00095C51"/>
    <w:rsid w:val="00126A6A"/>
    <w:rsid w:val="00143922"/>
    <w:rsid w:val="0014553B"/>
    <w:rsid w:val="00173D3F"/>
    <w:rsid w:val="001A1897"/>
    <w:rsid w:val="001A4F95"/>
    <w:rsid w:val="00264808"/>
    <w:rsid w:val="00295BCD"/>
    <w:rsid w:val="002D4C32"/>
    <w:rsid w:val="00301449"/>
    <w:rsid w:val="00327183"/>
    <w:rsid w:val="00372DF4"/>
    <w:rsid w:val="003908B8"/>
    <w:rsid w:val="003B16D9"/>
    <w:rsid w:val="0047077E"/>
    <w:rsid w:val="00477C47"/>
    <w:rsid w:val="00494651"/>
    <w:rsid w:val="004B2E92"/>
    <w:rsid w:val="00550B4C"/>
    <w:rsid w:val="00585B1E"/>
    <w:rsid w:val="0059400B"/>
    <w:rsid w:val="005A7F3C"/>
    <w:rsid w:val="006110E2"/>
    <w:rsid w:val="00650340"/>
    <w:rsid w:val="006713C6"/>
    <w:rsid w:val="00752343"/>
    <w:rsid w:val="00782656"/>
    <w:rsid w:val="007A1F5A"/>
    <w:rsid w:val="00836002"/>
    <w:rsid w:val="00871ECF"/>
    <w:rsid w:val="0088745E"/>
    <w:rsid w:val="0091384F"/>
    <w:rsid w:val="00972470"/>
    <w:rsid w:val="00985249"/>
    <w:rsid w:val="00A87E13"/>
    <w:rsid w:val="00AC2697"/>
    <w:rsid w:val="00B20DF7"/>
    <w:rsid w:val="00BE3ED5"/>
    <w:rsid w:val="00C53C9C"/>
    <w:rsid w:val="00C654C5"/>
    <w:rsid w:val="00C7559C"/>
    <w:rsid w:val="00CB7CBA"/>
    <w:rsid w:val="00CC0980"/>
    <w:rsid w:val="00CF17F2"/>
    <w:rsid w:val="00DC1461"/>
    <w:rsid w:val="00E6143D"/>
    <w:rsid w:val="00F3655C"/>
    <w:rsid w:val="00F40DA4"/>
    <w:rsid w:val="00F44D74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A74A-52B1-42DD-A3E6-7EF69D1D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4162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cp:lastPrinted>2012-06-19T09:46:00Z</cp:lastPrinted>
  <dcterms:created xsi:type="dcterms:W3CDTF">2013-01-28T15:23:00Z</dcterms:created>
  <dcterms:modified xsi:type="dcterms:W3CDTF">2013-02-08T10:35:00Z</dcterms:modified>
</cp:coreProperties>
</file>